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40"/>
          <w:tab w:val="left" w:leader="none" w:pos="-720"/>
        </w:tabs>
        <w:spacing w:after="240" w:before="0" w:line="240" w:lineRule="auto"/>
        <w:ind w:left="0" w:right="0" w:firstLine="0"/>
        <w:jc w:val="both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Simplified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Logical framework and Activity matrix</w:t>
      </w:r>
      <w:r w:rsidDel="00000000" w:rsidR="00000000" w:rsidRPr="00000000">
        <w:rPr>
          <w:rtl w:val="0"/>
        </w:rPr>
      </w:r>
    </w:p>
    <w:tbl>
      <w:tblPr>
        <w:tblStyle w:val="Table1"/>
        <w:tblW w:w="140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0.8"/>
        <w:gridCol w:w="2800.8"/>
        <w:gridCol w:w="2800.8"/>
        <w:gridCol w:w="2800.8"/>
        <w:gridCol w:w="2800.8"/>
        <w:tblGridChange w:id="0">
          <w:tblGrid>
            <w:gridCol w:w="2800.8"/>
            <w:gridCol w:w="2800.8"/>
            <w:gridCol w:w="2800.8"/>
            <w:gridCol w:w="2800.8"/>
            <w:gridCol w:w="280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Indicators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Means of verification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Risks / Assumptions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Impact (Overall Objective)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larger impact of the project?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Specific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specific impact to be reached by the project?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External, necessary and positive conditions for implementing the intervention that are outside of its management's control.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Outputs/Deliverables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will be the results of the intervention in line with the objectives?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key activities to be carried out to produce the intended outputs?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of activities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Means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political, technical, financial, human and material resources required to implement these activities, e.g. staff, equipment, supplies, operational facilities, etc.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Team: Project Manager, M&amp;E Expert, etc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office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Costs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action costs? How are they classified?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Staff: 30.000 EUR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Travel: 7.000 EUR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Rule="auto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40"/>
          <w:tab w:val="left" w:leader="none" w:pos="-720"/>
        </w:tabs>
        <w:spacing w:after="240" w:before="0" w:line="240" w:lineRule="auto"/>
        <w:ind w:left="0" w:right="0" w:firstLine="0"/>
        <w:jc w:val="both"/>
        <w:rPr>
          <w:b w:val="1"/>
          <w:u w:val="single"/>
        </w:rPr>
      </w:pPr>
      <w:bookmarkStart w:colFirst="0" w:colLast="0" w:name="_heading=h.f5f9lnjiabz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40"/>
          <w:tab w:val="left" w:leader="none" w:pos="-720"/>
        </w:tabs>
        <w:spacing w:after="240" w:before="0" w:line="240" w:lineRule="auto"/>
        <w:ind w:left="0" w:right="0" w:firstLine="0"/>
        <w:jc w:val="both"/>
        <w:rPr>
          <w:b w:val="1"/>
          <w:u w:val="single"/>
        </w:rPr>
      </w:pPr>
      <w:bookmarkStart w:colFirst="0" w:colLast="0" w:name="_heading=h.gimwjtoh2e1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15A3"/>
    <w:pPr>
      <w:spacing w:after="24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A15A3"/>
    <w:pPr>
      <w:spacing w:after="80"/>
      <w:ind w:left="720"/>
      <w:contextualSpacing w:val="1"/>
    </w:pPr>
    <w:rPr>
      <w:rFonts w:ascii="Calibri" w:eastAsia="Calibri" w:hAnsi="Calibri"/>
      <w:sz w:val="22"/>
      <w:szCs w:val="22"/>
      <w:lang w:val="en-IE"/>
    </w:rPr>
  </w:style>
  <w:style w:type="paragraph" w:styleId="Default" w:customStyle="1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01330"/>
    <w:pPr>
      <w:spacing w:after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01330"/>
    <w:rPr>
      <w:rFonts w:ascii="Tahoma" w:cs="Tahoma" w:eastAsia="Times New Roman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sid w:val="00E0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00F2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00F2D"/>
    <w:rPr>
      <w:rFonts w:ascii="Times New Roman" w:cs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C426AE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426AE"/>
    <w:rPr>
      <w:rFonts w:ascii="Times New Roman" w:cs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C426AE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426AE"/>
    <w:rPr>
      <w:rFonts w:ascii="Times New Roman" w:cs="Times New Roman" w:eastAsia="Times New Roman" w:hAnsi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C449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C449B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5530B2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0C3C23"/>
    <w:pPr>
      <w:spacing w:after="0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0C3C23"/>
    <w:rPr>
      <w:rFonts w:ascii="Times New Roman" w:cs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0C3C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7piblLBtJuoVIvclxgWU8piLg==">CgMxLjAyCGguZ2pkZ3hzMg5oLmY1ZjlsbmppYWJ6ajIOaC5naW13anRvaDJlMXA4AHIhMWo3T0J0bzR3Z0hicUVyMFZxM1lRRVhTdWRnX2hHa3BM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2022-02-16T09:50:00Z</dcterms:created>
  <dc:creator>PELLACANI Enrica (DEVCO)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0x010100258AA79CEB83498886A3A0868112325000B815E5D5322DC248B537749FDF4EA55B</vt:lpwstr>
  </property>
  <property fmtid="{D5CDD505-2E9C-101B-9397-08002B2CF9AE}" pid="3" name="_dlc_DocIdItemGuid">
    <vt:lpwstr>fc7f93ee-9f9a-43c1-927e-46ac4d0f6175</vt:lpwstr>
  </property>
</Properties>
</file>